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Arial" w:eastAsia="仿宋_GB2312"/>
          <w:b/>
          <w:kern w:val="0"/>
          <w:sz w:val="36"/>
          <w:szCs w:val="36"/>
          <w:lang w:bidi="en-US"/>
        </w:rPr>
      </w:pPr>
      <w:bookmarkStart w:id="10" w:name="_GoBack"/>
      <w:bookmarkEnd w:id="10"/>
      <w:r>
        <w:rPr>
          <w:rFonts w:hint="eastAsia" w:ascii="仿宋_GB2312" w:hAnsi="Arial" w:eastAsia="仿宋_GB2312"/>
          <w:b/>
          <w:kern w:val="0"/>
          <w:sz w:val="36"/>
          <w:szCs w:val="36"/>
          <w:lang w:bidi="en-US"/>
        </w:rPr>
        <w:t>一至四级伤残人员护理费</w:t>
      </w:r>
    </w:p>
    <w:p>
      <w:pPr>
        <w:jc w:val="center"/>
        <w:rPr>
          <w:rFonts w:ascii="仿宋_GB2312" w:hAnsi="Arial" w:eastAsia="仿宋_GB2312"/>
          <w:b/>
          <w:kern w:val="0"/>
          <w:sz w:val="36"/>
          <w:szCs w:val="36"/>
          <w:lang w:bidi="en-US"/>
        </w:rPr>
      </w:pPr>
    </w:p>
    <w:p>
      <w:pPr>
        <w:pStyle w:val="45"/>
        <w:spacing w:line="240" w:lineRule="auto"/>
      </w:pPr>
      <w:r>
        <w:rPr>
          <w:rFonts w:hint="eastAsia"/>
        </w:rPr>
        <w:t>一、项目</w:t>
      </w:r>
      <w:r>
        <w:t>基本情况</w:t>
      </w:r>
    </w:p>
    <w:p>
      <w:pPr>
        <w:pStyle w:val="63"/>
        <w:spacing w:line="240" w:lineRule="auto"/>
        <w:ind w:firstLine="562"/>
      </w:pPr>
      <w:r>
        <w:rPr>
          <w:rFonts w:hint="eastAsia"/>
        </w:rPr>
        <w:t>（一）基本信息</w:t>
      </w:r>
    </w:p>
    <w:p>
      <w:pPr>
        <w:pStyle w:val="63"/>
        <w:spacing w:line="240" w:lineRule="auto"/>
        <w:ind w:left="560" w:firstLine="560"/>
        <w:rPr>
          <w:b w:val="0"/>
          <w:bCs w:val="0"/>
          <w:szCs w:val="28"/>
        </w:rPr>
      </w:pPr>
      <w:r>
        <w:rPr>
          <w:rFonts w:hint="eastAsia"/>
          <w:b w:val="0"/>
          <w:bCs w:val="0"/>
          <w:szCs w:val="28"/>
        </w:rPr>
        <w:t>项目基本内容：根据[山西省退役军人事务厅、山西省财政厅、山西省人力资源和社会保障厅关于调整一至四级残疾人员护理标准的通知」（晋退役军人发「2020」19号文件精神，决定从2020年1月1日起。调整一至四级分散安置的残疾军人护理费标准。</w:t>
      </w:r>
    </w:p>
    <w:p>
      <w:pPr>
        <w:pStyle w:val="63"/>
        <w:spacing w:line="240" w:lineRule="auto"/>
        <w:ind w:left="560" w:firstLine="560"/>
        <w:jc w:val="both"/>
        <w:rPr>
          <w:b w:val="0"/>
          <w:bCs w:val="0"/>
          <w:szCs w:val="28"/>
        </w:rPr>
      </w:pPr>
      <w:r>
        <w:rPr>
          <w:rFonts w:hint="eastAsia"/>
          <w:b w:val="0"/>
          <w:bCs w:val="0"/>
          <w:szCs w:val="28"/>
        </w:rPr>
        <w:t>项目负责人：张宗仁</w:t>
      </w:r>
    </w:p>
    <w:p>
      <w:pPr>
        <w:pStyle w:val="63"/>
        <w:spacing w:line="240" w:lineRule="auto"/>
        <w:ind w:firstLine="1120" w:firstLineChars="400"/>
        <w:rPr>
          <w:b w:val="0"/>
          <w:bCs w:val="0"/>
          <w:szCs w:val="28"/>
        </w:rPr>
      </w:pPr>
      <w:r>
        <w:rPr>
          <w:rFonts w:hint="eastAsia"/>
          <w:b w:val="0"/>
          <w:bCs w:val="0"/>
          <w:szCs w:val="28"/>
        </w:rPr>
        <w:t>联系人：吴彦刚</w:t>
      </w:r>
    </w:p>
    <w:p>
      <w:pPr>
        <w:pStyle w:val="63"/>
        <w:spacing w:line="240" w:lineRule="auto"/>
        <w:ind w:firstLine="1120" w:firstLineChars="400"/>
        <w:rPr>
          <w:b w:val="0"/>
          <w:bCs w:val="0"/>
          <w:szCs w:val="28"/>
        </w:rPr>
      </w:pPr>
      <w:r>
        <w:rPr>
          <w:rFonts w:hint="eastAsia"/>
          <w:b w:val="0"/>
          <w:bCs w:val="0"/>
          <w:szCs w:val="28"/>
        </w:rPr>
        <w:t>联系电话：13834909121</w:t>
      </w:r>
    </w:p>
    <w:p>
      <w:pPr>
        <w:pStyle w:val="63"/>
        <w:spacing w:line="240" w:lineRule="auto"/>
        <w:ind w:firstLine="1120" w:firstLineChars="400"/>
        <w:rPr>
          <w:b w:val="0"/>
          <w:bCs w:val="0"/>
          <w:lang w:val="en-US"/>
        </w:rPr>
      </w:pPr>
      <w:r>
        <w:rPr>
          <w:rFonts w:hint="eastAsia"/>
          <w:b w:val="0"/>
          <w:bCs w:val="0"/>
          <w:szCs w:val="28"/>
        </w:rPr>
        <w:t>项目存在的主要问题：</w:t>
      </w:r>
      <w:r>
        <w:rPr>
          <w:b w:val="0"/>
          <w:bCs w:val="0"/>
          <w:lang w:val="en-US"/>
        </w:rPr>
        <w:t>无</w:t>
      </w:r>
    </w:p>
    <w:p>
      <w:pPr>
        <w:pStyle w:val="63"/>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69"/>
        <w:ind w:firstLine="1120" w:firstLineChars="400"/>
        <w:rPr>
          <w:lang w:val="en-US"/>
        </w:rPr>
      </w:pPr>
      <w:r>
        <w:rPr>
          <w:rFonts w:hint="eastAsia"/>
        </w:rPr>
        <w:t>项目总预算金额</w:t>
      </w:r>
      <w:r>
        <w:rPr>
          <w:rFonts w:hint="eastAsia"/>
          <w:lang w:val="en-US"/>
        </w:rPr>
        <w:t>：59.292万</w:t>
      </w:r>
      <w:r>
        <w:rPr>
          <w:rFonts w:hint="eastAsia"/>
        </w:rPr>
        <w:t>元</w:t>
      </w:r>
      <w:r>
        <w:rPr>
          <w:rFonts w:hint="eastAsia"/>
          <w:lang w:val="en-US"/>
        </w:rPr>
        <w:t>；</w:t>
      </w:r>
    </w:p>
    <w:p>
      <w:pPr>
        <w:pStyle w:val="69"/>
        <w:ind w:firstLine="1120" w:firstLineChars="400"/>
        <w:rPr>
          <w:lang w:val="en-US"/>
        </w:rPr>
      </w:pPr>
      <w:r>
        <w:rPr>
          <w:rFonts w:hint="eastAsia"/>
        </w:rPr>
        <w:t>项目当年预算金额</w:t>
      </w:r>
      <w:r>
        <w:rPr>
          <w:rFonts w:hint="eastAsia"/>
          <w:lang w:val="en-US"/>
        </w:rPr>
        <w:t>：59.292万</w:t>
      </w:r>
      <w:r>
        <w:rPr>
          <w:rFonts w:hint="eastAsia"/>
        </w:rPr>
        <w:t>元</w:t>
      </w:r>
      <w:r>
        <w:rPr>
          <w:rFonts w:hint="eastAsia"/>
          <w:lang w:val="en-US"/>
        </w:rPr>
        <w:t>；</w:t>
      </w:r>
    </w:p>
    <w:p>
      <w:pPr>
        <w:pStyle w:val="69"/>
        <w:rPr>
          <w:lang w:val="en-US"/>
        </w:rPr>
      </w:pPr>
    </w:p>
    <w:p>
      <w:pPr>
        <w:pStyle w:val="45"/>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3"/>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69"/>
        <w:ind w:firstLine="1120" w:firstLineChars="400"/>
        <w:rPr>
          <w:lang w:val="en-US"/>
        </w:rPr>
      </w:pPr>
      <w:r>
        <w:rPr>
          <w:rFonts w:hint="eastAsia"/>
        </w:rPr>
        <w:t>评价得分</w:t>
      </w:r>
      <w:r>
        <w:rPr>
          <w:rFonts w:hint="eastAsia"/>
          <w:lang w:val="en-US"/>
        </w:rPr>
        <w:t>：99.55</w:t>
      </w:r>
    </w:p>
    <w:p>
      <w:pPr>
        <w:pStyle w:val="69"/>
        <w:ind w:firstLine="1120" w:firstLineChars="400"/>
        <w:rPr>
          <w:lang w:val="en-US"/>
        </w:rPr>
      </w:pPr>
      <w:r>
        <w:rPr>
          <w:rFonts w:hint="eastAsia"/>
        </w:rPr>
        <w:t>绩效等级</w:t>
      </w:r>
      <w:r>
        <w:rPr>
          <w:rFonts w:hint="eastAsia"/>
          <w:lang w:val="en-US"/>
        </w:rPr>
        <w:t>：优秀</w:t>
      </w:r>
    </w:p>
    <w:p>
      <w:pPr>
        <w:pStyle w:val="69"/>
        <w:rPr>
          <w:lang w:val="en-US"/>
        </w:rPr>
      </w:pPr>
    </w:p>
    <w:p>
      <w:pPr>
        <w:pStyle w:val="63"/>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pStyle w:val="63"/>
        <w:spacing w:line="240" w:lineRule="auto"/>
        <w:ind w:firstLine="442"/>
        <w:rPr>
          <w:rFonts w:hint="eastAsia" w:ascii="宋体" w:hAnsi="宋体" w:cs="宋体"/>
          <w:sz w:val="22"/>
          <w:lang w:val="en-US"/>
        </w:rPr>
      </w:pPr>
      <w:r>
        <w:rPr>
          <w:rFonts w:hint="eastAsia" w:ascii="宋体" w:hAnsi="宋体" w:cs="宋体"/>
          <w:sz w:val="22"/>
        </w:rPr>
        <w:t>项目主要经验总结</w:t>
      </w:r>
      <w:r>
        <w:rPr>
          <w:rFonts w:ascii="宋体" w:hAnsi="宋体" w:cs="宋体"/>
          <w:sz w:val="22"/>
          <w:lang w:val="en-US"/>
        </w:rPr>
        <w:t xml:space="preserve">: </w:t>
      </w:r>
    </w:p>
    <w:p>
      <w:pPr>
        <w:pStyle w:val="63"/>
        <w:spacing w:line="240" w:lineRule="auto"/>
        <w:ind w:firstLine="440"/>
        <w:rPr>
          <w:rFonts w:ascii="宋体" w:hAnsi="宋体" w:cs="宋体"/>
          <w:b w:val="0"/>
          <w:sz w:val="22"/>
          <w:highlight w:val="yellow"/>
          <w:lang w:val="en-US"/>
        </w:rPr>
      </w:pPr>
      <w:r>
        <w:rPr>
          <w:rFonts w:hint="eastAsia" w:ascii="宋体" w:hAnsi="宋体" w:cs="宋体"/>
          <w:b w:val="0"/>
          <w:sz w:val="22"/>
          <w:lang w:val="en-US"/>
        </w:rPr>
        <w:t>每月及时足额发放护理费。</w:t>
      </w:r>
    </w:p>
    <w:p>
      <w:pPr>
        <w:pStyle w:val="63"/>
        <w:spacing w:line="240" w:lineRule="auto"/>
        <w:ind w:firstLine="440"/>
        <w:rPr>
          <w:lang w:val="en-US"/>
        </w:rPr>
      </w:pPr>
      <w:bookmarkStart w:id="5" w:name="_Toc490218269"/>
      <w:bookmarkStart w:id="6" w:name="_Toc398675340"/>
      <w:bookmarkStart w:id="7" w:name="_Toc488925447"/>
      <w:bookmarkStart w:id="8" w:name="_Toc517260675"/>
      <w:r>
        <w:rPr>
          <w:rFonts w:hint="eastAsia" w:ascii="仿宋" w:hAnsi="仿宋" w:eastAsia="仿宋" w:cs="宋体"/>
          <w:sz w:val="22"/>
        </w:rPr>
        <w:t>已完成指标</w:t>
      </w:r>
      <w:r>
        <w:rPr>
          <w:rFonts w:ascii="仿宋" w:hAnsi="仿宋" w:eastAsia="仿宋" w:cs="宋体"/>
          <w:sz w:val="22"/>
          <w:lang w:val="en-US"/>
        </w:rPr>
        <w:t>:</w:t>
      </w:r>
    </w:p>
    <w:tbl>
      <w:tblPr>
        <w:tblStyle w:val="20"/>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0"/>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230"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2250"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0" w:type="dxa"/>
            <w:vAlign w:val="center"/>
          </w:tcPr>
          <w:p>
            <w:pPr>
              <w:widowControl/>
              <w:jc w:val="left"/>
              <w:rPr>
                <w:rFonts w:ascii="宋体" w:hAnsi="宋体" w:cs="宋体"/>
                <w:kern w:val="0"/>
                <w:sz w:val="22"/>
              </w:rPr>
            </w:pPr>
            <w:r>
              <w:rPr>
                <w:rFonts w:hint="eastAsia" w:ascii="宋体" w:hAnsi="宋体" w:cs="宋体"/>
                <w:kern w:val="0"/>
                <w:sz w:val="22"/>
              </w:rPr>
              <w:t>一至四级伤残人员的满意度</w:t>
            </w:r>
          </w:p>
        </w:tc>
        <w:tc>
          <w:tcPr>
            <w:tcW w:w="2250"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0" w:type="dxa"/>
            <w:vAlign w:val="center"/>
          </w:tcPr>
          <w:p>
            <w:pPr>
              <w:widowControl/>
              <w:jc w:val="left"/>
              <w:rPr>
                <w:rFonts w:ascii="宋体" w:hAnsi="宋体" w:cs="宋体"/>
                <w:kern w:val="0"/>
                <w:sz w:val="22"/>
              </w:rPr>
            </w:pPr>
            <w:r>
              <w:rPr>
                <w:rFonts w:hint="eastAsia" w:ascii="宋体" w:hAnsi="宋体" w:cs="宋体"/>
                <w:kern w:val="0"/>
                <w:sz w:val="22"/>
              </w:rPr>
              <w:t>发放人数</w:t>
            </w:r>
          </w:p>
        </w:tc>
        <w:tc>
          <w:tcPr>
            <w:tcW w:w="2250"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0" w:type="dxa"/>
            <w:vAlign w:val="center"/>
          </w:tcPr>
          <w:p>
            <w:pPr>
              <w:widowControl/>
              <w:jc w:val="left"/>
              <w:rPr>
                <w:rFonts w:ascii="宋体" w:hAnsi="宋体" w:cs="宋体"/>
                <w:kern w:val="0"/>
                <w:sz w:val="22"/>
              </w:rPr>
            </w:pPr>
            <w:r>
              <w:rPr>
                <w:rFonts w:hint="eastAsia" w:ascii="宋体" w:hAnsi="宋体" w:cs="宋体"/>
                <w:kern w:val="0"/>
                <w:sz w:val="22"/>
              </w:rPr>
              <w:t>资金预算执行率</w:t>
            </w:r>
          </w:p>
        </w:tc>
        <w:tc>
          <w:tcPr>
            <w:tcW w:w="2250" w:type="dxa"/>
            <w:vAlign w:val="center"/>
          </w:tcPr>
          <w:p>
            <w:pPr>
              <w:widowControl/>
              <w:jc w:val="center"/>
              <w:rPr>
                <w:rFonts w:ascii="宋体" w:hAnsi="宋体" w:cs="宋体"/>
                <w:kern w:val="0"/>
                <w:sz w:val="22"/>
              </w:rPr>
            </w:pPr>
            <w:r>
              <w:rPr>
                <w:rFonts w:hint="eastAsia" w:ascii="宋体" w:hAnsi="宋体" w:cs="宋体"/>
                <w:kern w:val="0"/>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0" w:type="dxa"/>
            <w:vAlign w:val="center"/>
          </w:tcPr>
          <w:p>
            <w:pPr>
              <w:widowControl/>
              <w:jc w:val="left"/>
              <w:rPr>
                <w:rFonts w:ascii="宋体" w:hAnsi="宋体" w:cs="宋体"/>
                <w:kern w:val="0"/>
                <w:sz w:val="22"/>
              </w:rPr>
            </w:pPr>
            <w:r>
              <w:rPr>
                <w:rFonts w:hint="eastAsia" w:ascii="宋体" w:hAnsi="宋体" w:cs="宋体"/>
                <w:kern w:val="0"/>
                <w:sz w:val="22"/>
              </w:rPr>
              <w:t>预算执行率</w:t>
            </w:r>
          </w:p>
        </w:tc>
        <w:tc>
          <w:tcPr>
            <w:tcW w:w="2250"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0" w:type="dxa"/>
            <w:vAlign w:val="center"/>
          </w:tcPr>
          <w:p>
            <w:pPr>
              <w:widowControl/>
              <w:jc w:val="left"/>
              <w:rPr>
                <w:rFonts w:ascii="宋体" w:hAnsi="宋体" w:cs="宋体"/>
                <w:kern w:val="0"/>
                <w:sz w:val="22"/>
              </w:rPr>
            </w:pPr>
            <w:r>
              <w:rPr>
                <w:rFonts w:hint="eastAsia" w:ascii="宋体" w:hAnsi="宋体" w:cs="宋体"/>
                <w:kern w:val="0"/>
                <w:sz w:val="22"/>
              </w:rPr>
              <w:t>发放资金的及时性</w:t>
            </w:r>
          </w:p>
        </w:tc>
        <w:tc>
          <w:tcPr>
            <w:tcW w:w="2250" w:type="dxa"/>
            <w:vAlign w:val="center"/>
          </w:tcPr>
          <w:p>
            <w:pPr>
              <w:widowControl/>
              <w:jc w:val="center"/>
              <w:rPr>
                <w:rFonts w:ascii="宋体" w:hAnsi="宋体" w:cs="宋体"/>
                <w:kern w:val="0"/>
                <w:sz w:val="22"/>
              </w:rPr>
            </w:pPr>
            <w:r>
              <w:rPr>
                <w:rFonts w:hint="eastAsia" w:ascii="宋体" w:hAnsi="宋体" w:cs="宋体"/>
                <w:kern w:val="0"/>
                <w:sz w:val="22"/>
              </w:rPr>
              <w:t>100%</w:t>
            </w:r>
          </w:p>
        </w:tc>
      </w:tr>
    </w:tbl>
    <w:p>
      <w:pPr>
        <w:pStyle w:val="36"/>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0"/>
        <w:tblW w:w="8506"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26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119" w:type="dxa"/>
            <w:shd w:val="clear" w:color="000000" w:fill="BFBFBF"/>
            <w:vAlign w:val="center"/>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226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3119"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改善了伤残人员的质量</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99%</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体现了国家的优待政策</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98%</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2%</w:t>
            </w:r>
          </w:p>
        </w:tc>
      </w:tr>
    </w:tbl>
    <w:p>
      <w:pPr>
        <w:pStyle w:val="45"/>
        <w:spacing w:line="240" w:lineRule="auto"/>
        <w:rPr>
          <w:lang w:val="en-US"/>
        </w:rPr>
      </w:pPr>
      <w:r>
        <w:rPr>
          <w:rFonts w:hint="eastAsia"/>
        </w:rPr>
        <w:t>三、</w:t>
      </w:r>
      <w:bookmarkEnd w:id="5"/>
      <w:bookmarkEnd w:id="6"/>
      <w:bookmarkEnd w:id="7"/>
      <w:r>
        <w:rPr>
          <w:rFonts w:hint="eastAsia"/>
        </w:rPr>
        <w:t>存在问题和改进措施建议</w:t>
      </w:r>
      <w:bookmarkEnd w:id="8"/>
    </w:p>
    <w:p>
      <w:pPr>
        <w:pStyle w:val="63"/>
        <w:spacing w:line="240" w:lineRule="auto"/>
        <w:ind w:firstLine="562"/>
      </w:pPr>
      <w:bookmarkStart w:id="9" w:name="_Toc517260677"/>
      <w:r>
        <w:rPr>
          <w:rFonts w:hint="eastAsia"/>
        </w:rPr>
        <w:t>（一）改进措施和建议</w:t>
      </w:r>
      <w:bookmarkEnd w:id="9"/>
    </w:p>
    <w:p>
      <w:pPr>
        <w:pStyle w:val="63"/>
        <w:numPr>
          <w:ilvl w:val="0"/>
          <w:numId w:val="1"/>
        </w:numPr>
        <w:ind w:firstLineChars="0"/>
      </w:pPr>
      <w:r>
        <w:rPr>
          <w:rFonts w:hint="eastAsia"/>
        </w:rPr>
        <w:t>对项目决策的建议：</w:t>
      </w:r>
    </w:p>
    <w:p>
      <w:pPr>
        <w:pStyle w:val="69"/>
        <w:ind w:left="983" w:leftChars="468" w:firstLine="0" w:firstLineChars="0"/>
        <w:rPr>
          <w:lang w:val="en-US"/>
        </w:rPr>
      </w:pPr>
      <w:r>
        <w:rPr>
          <w:rFonts w:hint="eastAsia"/>
          <w:lang w:val="en-US"/>
        </w:rPr>
        <w:t>加强项目监督引导。制定一定的管理制度，让项目决策得到有效实施。</w:t>
      </w:r>
    </w:p>
    <w:p>
      <w:pPr>
        <w:pStyle w:val="63"/>
        <w:numPr>
          <w:ilvl w:val="0"/>
          <w:numId w:val="1"/>
        </w:numPr>
        <w:ind w:firstLineChars="0"/>
      </w:pPr>
      <w:r>
        <w:rPr>
          <w:rFonts w:hint="eastAsia"/>
        </w:rPr>
        <w:t>对预算安排与执行的建议：</w:t>
      </w:r>
    </w:p>
    <w:p>
      <w:pPr>
        <w:pStyle w:val="69"/>
        <w:rPr>
          <w:lang w:val="en-US"/>
        </w:rPr>
      </w:pPr>
      <w:r>
        <w:rPr>
          <w:rFonts w:hint="eastAsia"/>
          <w:lang w:val="en-US"/>
        </w:rPr>
        <w:t>（1）制度执行意识不强。对于如何有效的执行制度不够重视，似乎制度建好了就大功告成，使之束之高阁。</w:t>
      </w:r>
    </w:p>
    <w:p>
      <w:pPr>
        <w:pStyle w:val="69"/>
        <w:rPr>
          <w:lang w:val="en-US"/>
        </w:rPr>
      </w:pPr>
      <w:r>
        <w:rPr>
          <w:rFonts w:hint="eastAsia"/>
          <w:lang w:val="en-US"/>
        </w:rPr>
        <w:t>（2）制度宣传力度不大。有的制度出台后没有及时进行宣传和组织学习教育活动，导致广大干部群众不熟悉、不了解，制度的普及率、知晓率较低，对制度的执行主体缺少监督和约束。</w:t>
      </w:r>
    </w:p>
    <w:p>
      <w:pPr>
        <w:pStyle w:val="63"/>
        <w:numPr>
          <w:ilvl w:val="0"/>
          <w:numId w:val="1"/>
        </w:numPr>
        <w:ind w:firstLineChars="0"/>
      </w:pPr>
      <w:r>
        <w:rPr>
          <w:rFonts w:hint="eastAsia"/>
        </w:rPr>
        <w:t>对资金管理的建议：</w:t>
      </w:r>
    </w:p>
    <w:p>
      <w:pPr>
        <w:pStyle w:val="69"/>
        <w:ind w:left="982" w:firstLine="0" w:firstLineChars="0"/>
        <w:rPr>
          <w:lang w:val="en-US"/>
        </w:rPr>
      </w:pPr>
      <w:r>
        <w:rPr>
          <w:rFonts w:hint="eastAsia"/>
          <w:lang w:val="en-US"/>
        </w:rPr>
        <w:t>进一步改进项目资金监督方式 ，强化内在制约机制。</w:t>
      </w:r>
    </w:p>
    <w:p>
      <w:pPr>
        <w:pStyle w:val="63"/>
        <w:numPr>
          <w:ilvl w:val="0"/>
          <w:numId w:val="1"/>
        </w:numPr>
        <w:ind w:firstLineChars="0"/>
      </w:pPr>
      <w:r>
        <w:rPr>
          <w:rFonts w:hint="eastAsia"/>
        </w:rPr>
        <w:t>对项目管理的建议：</w:t>
      </w:r>
    </w:p>
    <w:p>
      <w:pPr>
        <w:pStyle w:val="69"/>
        <w:ind w:left="982" w:firstLine="0" w:firstLineChars="0"/>
        <w:rPr>
          <w:lang w:val="en-US"/>
        </w:rPr>
      </w:pPr>
      <w:r>
        <w:rPr>
          <w:rFonts w:hint="eastAsia"/>
          <w:lang w:val="en-US"/>
        </w:rPr>
        <w:t>加强项目管理申报前的前期工作，建好本级项目库。</w:t>
      </w:r>
    </w:p>
    <w:p>
      <w:pPr>
        <w:pStyle w:val="63"/>
        <w:numPr>
          <w:ilvl w:val="0"/>
          <w:numId w:val="1"/>
        </w:numPr>
        <w:ind w:firstLineChars="0"/>
      </w:pPr>
      <w:r>
        <w:rPr>
          <w:rFonts w:hint="eastAsia"/>
        </w:rPr>
        <w:t>其它：</w:t>
      </w:r>
    </w:p>
    <w:p>
      <w:pPr>
        <w:pStyle w:val="69"/>
        <w:ind w:left="982" w:firstLine="0" w:firstLineChars="0"/>
        <w:rPr>
          <w:lang w:val="en-US"/>
        </w:rPr>
      </w:pPr>
      <w:r>
        <w:rPr>
          <w:lang w:val="en-US"/>
        </w:rPr>
        <w:t>无</w:t>
      </w:r>
    </w:p>
    <w:p>
      <w:pPr>
        <w:pStyle w:val="63"/>
        <w:numPr>
          <w:ilvl w:val="0"/>
          <w:numId w:val="1"/>
        </w:numPr>
        <w:ind w:firstLineChars="0"/>
      </w:pPr>
      <w:r>
        <w:rPr>
          <w:rFonts w:hint="eastAsia"/>
        </w:rPr>
        <w:t>备注：</w:t>
      </w:r>
    </w:p>
    <w:p>
      <w:pPr>
        <w:pStyle w:val="69"/>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521B"/>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860"/>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5EAC"/>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5B4C"/>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812"/>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4902AD"/>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3B6DB0"/>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E8539AF"/>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A25325"/>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3"/>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74"/>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56"/>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114"/>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82"/>
    <w:unhideWhenUsed/>
    <w:qFormat/>
    <w:uiPriority w:val="99"/>
    <w:rPr>
      <w:rFonts w:ascii="宋体"/>
      <w:kern w:val="0"/>
      <w:sz w:val="18"/>
      <w:szCs w:val="18"/>
      <w:lang w:val="zh-CN"/>
    </w:rPr>
  </w:style>
  <w:style w:type="paragraph" w:styleId="7">
    <w:name w:val="annotation text"/>
    <w:basedOn w:val="1"/>
    <w:link w:val="30"/>
    <w:unhideWhenUsed/>
    <w:qFormat/>
    <w:uiPriority w:val="99"/>
    <w:pPr>
      <w:jc w:val="left"/>
    </w:pPr>
    <w:rPr>
      <w:lang w:val="zh-CN"/>
    </w:rPr>
  </w:style>
  <w:style w:type="paragraph" w:styleId="8">
    <w:name w:val="Body Text Indent"/>
    <w:basedOn w:val="1"/>
    <w:link w:val="47"/>
    <w:unhideWhenUsed/>
    <w:qFormat/>
    <w:uiPriority w:val="99"/>
    <w:pPr>
      <w:spacing w:after="120"/>
      <w:ind w:left="420" w:leftChars="200" w:firstLine="600" w:firstLineChars="200"/>
    </w:pPr>
    <w:rPr>
      <w:rFonts w:eastAsia="仿宋_GB2312"/>
      <w:kern w:val="0"/>
      <w:sz w:val="28"/>
      <w:szCs w:val="20"/>
      <w:lang w:val="zh-CN"/>
    </w:rPr>
  </w:style>
  <w:style w:type="paragraph" w:styleId="9">
    <w:name w:val="toc 3"/>
    <w:basedOn w:val="1"/>
    <w:next w:val="1"/>
    <w:unhideWhenUsed/>
    <w:qFormat/>
    <w:uiPriority w:val="39"/>
    <w:pPr>
      <w:ind w:left="840" w:leftChars="400"/>
    </w:pPr>
    <w:rPr>
      <w:rFonts w:eastAsia="仿宋_GB2312"/>
    </w:rPr>
  </w:style>
  <w:style w:type="paragraph" w:styleId="10">
    <w:name w:val="endnote text"/>
    <w:basedOn w:val="1"/>
    <w:link w:val="70"/>
    <w:unhideWhenUsed/>
    <w:qFormat/>
    <w:uiPriority w:val="99"/>
    <w:pPr>
      <w:snapToGrid w:val="0"/>
      <w:jc w:val="left"/>
    </w:pPr>
    <w:rPr>
      <w:lang w:val="zh-CN"/>
    </w:rPr>
  </w:style>
  <w:style w:type="paragraph" w:styleId="11">
    <w:name w:val="Balloon Text"/>
    <w:basedOn w:val="1"/>
    <w:link w:val="64"/>
    <w:unhideWhenUsed/>
    <w:qFormat/>
    <w:uiPriority w:val="99"/>
    <w:rPr>
      <w:sz w:val="18"/>
      <w:szCs w:val="18"/>
      <w:lang w:val="zh-CN"/>
    </w:rPr>
  </w:style>
  <w:style w:type="paragraph" w:styleId="12">
    <w:name w:val="footer"/>
    <w:basedOn w:val="1"/>
    <w:link w:val="37"/>
    <w:unhideWhenUsed/>
    <w:qFormat/>
    <w:uiPriority w:val="99"/>
    <w:pPr>
      <w:tabs>
        <w:tab w:val="center" w:pos="4153"/>
        <w:tab w:val="right" w:pos="8306"/>
      </w:tabs>
      <w:snapToGrid w:val="0"/>
      <w:jc w:val="left"/>
    </w:pPr>
    <w:rPr>
      <w:kern w:val="0"/>
      <w:sz w:val="18"/>
      <w:szCs w:val="18"/>
      <w:lang w:val="zh-CN"/>
    </w:rPr>
  </w:style>
  <w:style w:type="paragraph" w:styleId="13">
    <w:name w:val="header"/>
    <w:basedOn w:val="1"/>
    <w:link w:val="41"/>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4">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5">
    <w:name w:val="footnote text"/>
    <w:basedOn w:val="1"/>
    <w:link w:val="59"/>
    <w:unhideWhenUsed/>
    <w:qFormat/>
    <w:uiPriority w:val="99"/>
    <w:pPr>
      <w:snapToGrid w:val="0"/>
      <w:jc w:val="left"/>
    </w:pPr>
    <w:rPr>
      <w:sz w:val="18"/>
      <w:szCs w:val="18"/>
      <w:lang w:val="zh-CN"/>
    </w:rPr>
  </w:style>
  <w:style w:type="paragraph" w:styleId="16">
    <w:name w:val="toc 2"/>
    <w:basedOn w:val="1"/>
    <w:next w:val="1"/>
    <w:unhideWhenUsed/>
    <w:qFormat/>
    <w:uiPriority w:val="39"/>
    <w:pPr>
      <w:ind w:left="420" w:leftChars="200"/>
    </w:pPr>
    <w:rPr>
      <w:rFonts w:eastAsia="仿宋_GB2312"/>
      <w:sz w:val="28"/>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117"/>
    <w:qFormat/>
    <w:uiPriority w:val="10"/>
    <w:pPr>
      <w:spacing w:before="240" w:after="60"/>
      <w:jc w:val="center"/>
      <w:outlineLvl w:val="0"/>
    </w:pPr>
    <w:rPr>
      <w:rFonts w:eastAsia="仿宋_GB2312"/>
      <w:b/>
      <w:bCs/>
      <w:sz w:val="24"/>
      <w:szCs w:val="32"/>
      <w:lang w:val="zh-CN"/>
    </w:rPr>
  </w:style>
  <w:style w:type="paragraph" w:styleId="19">
    <w:name w:val="annotation subject"/>
    <w:basedOn w:val="7"/>
    <w:next w:val="7"/>
    <w:link w:val="42"/>
    <w:unhideWhenUsed/>
    <w:qFormat/>
    <w:uiPriority w:val="99"/>
    <w:rPr>
      <w:b/>
      <w:bCs/>
    </w:r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unhideWhenUsed/>
    <w:qFormat/>
    <w:uiPriority w:val="99"/>
    <w:rPr>
      <w:vertAlign w:val="superscript"/>
    </w:rPr>
  </w:style>
  <w:style w:type="character" w:styleId="24">
    <w:name w:val="FollowedHyperlink"/>
    <w:unhideWhenUsed/>
    <w:qFormat/>
    <w:uiPriority w:val="99"/>
    <w:rPr>
      <w:color w:val="800080"/>
      <w:u w:val="single"/>
    </w:rPr>
  </w:style>
  <w:style w:type="character" w:styleId="25">
    <w:name w:val="Emphasis"/>
    <w:qFormat/>
    <w:uiPriority w:val="20"/>
    <w:rPr>
      <w:i/>
      <w:iCs/>
    </w:rPr>
  </w:style>
  <w:style w:type="character" w:styleId="26">
    <w:name w:val="Hyperlink"/>
    <w:unhideWhenUsed/>
    <w:qFormat/>
    <w:uiPriority w:val="99"/>
    <w:rPr>
      <w:color w:val="0000FF"/>
      <w:u w:val="single"/>
    </w:rPr>
  </w:style>
  <w:style w:type="character" w:styleId="27">
    <w:name w:val="annotation reference"/>
    <w:unhideWhenUsed/>
    <w:qFormat/>
    <w:uiPriority w:val="99"/>
    <w:rPr>
      <w:sz w:val="21"/>
      <w:szCs w:val="21"/>
    </w:rPr>
  </w:style>
  <w:style w:type="character" w:styleId="28">
    <w:name w:val="footnote reference"/>
    <w:unhideWhenUsed/>
    <w:qFormat/>
    <w:uiPriority w:val="99"/>
    <w:rPr>
      <w:vertAlign w:val="superscript"/>
    </w:rPr>
  </w:style>
  <w:style w:type="character" w:customStyle="1" w:styleId="29">
    <w:name w:val="页脚 Char1"/>
    <w:semiHidden/>
    <w:qFormat/>
    <w:uiPriority w:val="99"/>
    <w:rPr>
      <w:kern w:val="2"/>
      <w:sz w:val="18"/>
      <w:szCs w:val="18"/>
    </w:rPr>
  </w:style>
  <w:style w:type="character" w:customStyle="1" w:styleId="30">
    <w:name w:val="批注文字 Char1"/>
    <w:link w:val="7"/>
    <w:qFormat/>
    <w:uiPriority w:val="99"/>
    <w:rPr>
      <w:kern w:val="2"/>
      <w:sz w:val="21"/>
      <w:szCs w:val="22"/>
    </w:rPr>
  </w:style>
  <w:style w:type="character" w:customStyle="1" w:styleId="31">
    <w:name w:val="已访问的超链接1"/>
    <w:unhideWhenUsed/>
    <w:qFormat/>
    <w:uiPriority w:val="99"/>
    <w:rPr>
      <w:color w:val="800080"/>
      <w:u w:val="single"/>
    </w:rPr>
  </w:style>
  <w:style w:type="character" w:customStyle="1" w:styleId="32">
    <w:name w:val="font41"/>
    <w:qFormat/>
    <w:uiPriority w:val="0"/>
    <w:rPr>
      <w:rFonts w:hint="default" w:ascii="Times New Roman" w:hAnsi="Times New Roman" w:cs="Times New Roman"/>
      <w:color w:val="000000"/>
      <w:sz w:val="20"/>
      <w:szCs w:val="20"/>
      <w:u w:val="none"/>
    </w:rPr>
  </w:style>
  <w:style w:type="character" w:customStyle="1" w:styleId="33">
    <w:name w:val="xl74 Char"/>
    <w:link w:val="34"/>
    <w:qFormat/>
    <w:uiPriority w:val="0"/>
    <w:rPr>
      <w:rFonts w:ascii="宋体" w:hAnsi="宋体" w:cs="宋体"/>
      <w:kern w:val="0"/>
      <w:sz w:val="24"/>
      <w:szCs w:val="24"/>
    </w:rPr>
  </w:style>
  <w:style w:type="paragraph" w:customStyle="1" w:styleId="34">
    <w:name w:val="xl74"/>
    <w:basedOn w:val="1"/>
    <w:link w:val="33"/>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5">
    <w:name w:val="闻政表 Char"/>
    <w:link w:val="36"/>
    <w:qFormat/>
    <w:uiPriority w:val="0"/>
    <w:rPr>
      <w:rFonts w:ascii="Times New Roman" w:hAnsi="Times New Roman" w:eastAsia="仿宋_GB2312"/>
      <w:b/>
      <w:sz w:val="24"/>
      <w:szCs w:val="28"/>
    </w:rPr>
  </w:style>
  <w:style w:type="paragraph" w:customStyle="1" w:styleId="36">
    <w:name w:val="闻政表"/>
    <w:basedOn w:val="1"/>
    <w:link w:val="35"/>
    <w:qFormat/>
    <w:uiPriority w:val="0"/>
    <w:pPr>
      <w:spacing w:before="60" w:after="60"/>
      <w:jc w:val="center"/>
    </w:pPr>
    <w:rPr>
      <w:rFonts w:eastAsia="仿宋_GB2312"/>
      <w:b/>
      <w:kern w:val="0"/>
      <w:sz w:val="24"/>
      <w:szCs w:val="28"/>
      <w:lang w:val="zh-CN"/>
    </w:rPr>
  </w:style>
  <w:style w:type="character" w:customStyle="1" w:styleId="37">
    <w:name w:val="页脚 Char"/>
    <w:link w:val="12"/>
    <w:qFormat/>
    <w:uiPriority w:val="99"/>
    <w:rPr>
      <w:sz w:val="18"/>
      <w:szCs w:val="18"/>
    </w:rPr>
  </w:style>
  <w:style w:type="character" w:customStyle="1" w:styleId="38">
    <w:name w:val="闻政标题2 Char"/>
    <w:link w:val="39"/>
    <w:qFormat/>
    <w:uiPriority w:val="0"/>
    <w:rPr>
      <w:rFonts w:ascii="黑体" w:hAnsi="黑体" w:eastAsia="黑体" w:cs="Times New Roman"/>
      <w:b/>
      <w:bCs/>
      <w:sz w:val="32"/>
      <w:szCs w:val="32"/>
    </w:rPr>
  </w:style>
  <w:style w:type="paragraph" w:customStyle="1" w:styleId="39">
    <w:name w:val="闻政标题2"/>
    <w:basedOn w:val="3"/>
    <w:link w:val="38"/>
    <w:qFormat/>
    <w:uiPriority w:val="0"/>
    <w:pPr>
      <w:spacing w:before="240" w:after="60" w:line="240" w:lineRule="auto"/>
      <w:jc w:val="center"/>
    </w:pPr>
    <w:rPr>
      <w:rFonts w:ascii="黑体" w:hAnsi="黑体" w:eastAsia="黑体"/>
    </w:rPr>
  </w:style>
  <w:style w:type="character" w:customStyle="1" w:styleId="40">
    <w:name w:val="明显参考1"/>
    <w:qFormat/>
    <w:uiPriority w:val="32"/>
    <w:rPr>
      <w:b/>
      <w:bCs/>
      <w:smallCaps/>
      <w:color w:val="5B9BD5"/>
      <w:spacing w:val="5"/>
    </w:rPr>
  </w:style>
  <w:style w:type="character" w:customStyle="1" w:styleId="41">
    <w:name w:val="页眉 Char"/>
    <w:link w:val="13"/>
    <w:qFormat/>
    <w:uiPriority w:val="99"/>
    <w:rPr>
      <w:sz w:val="18"/>
      <w:szCs w:val="18"/>
    </w:rPr>
  </w:style>
  <w:style w:type="character" w:customStyle="1" w:styleId="42">
    <w:name w:val="批注主题 Char"/>
    <w:link w:val="19"/>
    <w:qFormat/>
    <w:uiPriority w:val="99"/>
    <w:rPr>
      <w:b/>
      <w:bCs/>
      <w:kern w:val="2"/>
      <w:sz w:val="21"/>
      <w:szCs w:val="22"/>
    </w:rPr>
  </w:style>
  <w:style w:type="character" w:customStyle="1" w:styleId="43">
    <w:name w:val="批注框文本 Char1"/>
    <w:semiHidden/>
    <w:qFormat/>
    <w:uiPriority w:val="99"/>
    <w:rPr>
      <w:kern w:val="2"/>
      <w:sz w:val="18"/>
      <w:szCs w:val="18"/>
    </w:rPr>
  </w:style>
  <w:style w:type="character" w:customStyle="1" w:styleId="44">
    <w:name w:val="闻政标题3 Char"/>
    <w:link w:val="45"/>
    <w:qFormat/>
    <w:uiPriority w:val="0"/>
    <w:rPr>
      <w:rFonts w:ascii="黑体" w:hAnsi="黑体" w:eastAsia="黑体"/>
      <w:bCs/>
      <w:sz w:val="32"/>
      <w:szCs w:val="32"/>
    </w:rPr>
  </w:style>
  <w:style w:type="paragraph" w:customStyle="1" w:styleId="45">
    <w:name w:val="闻政标题3"/>
    <w:basedOn w:val="4"/>
    <w:link w:val="44"/>
    <w:qFormat/>
    <w:uiPriority w:val="0"/>
    <w:pPr>
      <w:spacing w:before="120" w:after="60" w:line="500" w:lineRule="exact"/>
      <w:jc w:val="left"/>
      <w:outlineLvl w:val="0"/>
    </w:pPr>
    <w:rPr>
      <w:rFonts w:ascii="黑体" w:hAnsi="黑体" w:eastAsia="黑体"/>
      <w:b w:val="0"/>
    </w:rPr>
  </w:style>
  <w:style w:type="character" w:customStyle="1" w:styleId="46">
    <w:name w:val="批注主题 Char1"/>
    <w:semiHidden/>
    <w:qFormat/>
    <w:uiPriority w:val="99"/>
    <w:rPr>
      <w:b/>
      <w:bCs/>
      <w:kern w:val="2"/>
      <w:sz w:val="21"/>
      <w:szCs w:val="22"/>
    </w:rPr>
  </w:style>
  <w:style w:type="character" w:customStyle="1" w:styleId="47">
    <w:name w:val="正文文本缩进 Char"/>
    <w:link w:val="8"/>
    <w:semiHidden/>
    <w:qFormat/>
    <w:uiPriority w:val="99"/>
    <w:rPr>
      <w:rFonts w:eastAsia="仿宋_GB2312"/>
      <w:sz w:val="28"/>
    </w:rPr>
  </w:style>
  <w:style w:type="character" w:customStyle="1" w:styleId="48">
    <w:name w:val="闻政表注 Char"/>
    <w:link w:val="49"/>
    <w:qFormat/>
    <w:uiPriority w:val="0"/>
    <w:rPr>
      <w:rFonts w:ascii="Times New Roman" w:hAnsi="Times New Roman" w:eastAsia="仿宋_GB2312" w:cs="Arial"/>
      <w:sz w:val="21"/>
      <w:szCs w:val="21"/>
    </w:rPr>
  </w:style>
  <w:style w:type="paragraph" w:customStyle="1" w:styleId="49">
    <w:name w:val="闻政表注"/>
    <w:basedOn w:val="1"/>
    <w:link w:val="48"/>
    <w:qFormat/>
    <w:uiPriority w:val="0"/>
    <w:pPr>
      <w:ind w:firstLine="420" w:firstLineChars="200"/>
    </w:pPr>
    <w:rPr>
      <w:rFonts w:eastAsia="仿宋_GB2312"/>
      <w:kern w:val="0"/>
      <w:szCs w:val="21"/>
      <w:lang w:val="zh-CN"/>
    </w:rPr>
  </w:style>
  <w:style w:type="character" w:customStyle="1" w:styleId="50">
    <w:name w:val="font6 Char"/>
    <w:link w:val="51"/>
    <w:qFormat/>
    <w:uiPriority w:val="0"/>
    <w:rPr>
      <w:rFonts w:ascii="宋体" w:hAnsi="宋体" w:cs="宋体"/>
      <w:kern w:val="0"/>
      <w:sz w:val="18"/>
      <w:szCs w:val="18"/>
    </w:rPr>
  </w:style>
  <w:style w:type="paragraph" w:customStyle="1" w:styleId="51">
    <w:name w:val="font6"/>
    <w:basedOn w:val="1"/>
    <w:link w:val="50"/>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2">
    <w:name w:val="文档结构图 Char1"/>
    <w:semiHidden/>
    <w:qFormat/>
    <w:uiPriority w:val="99"/>
    <w:rPr>
      <w:rFonts w:ascii="Microsoft YaHei UI" w:eastAsia="Microsoft YaHei UI"/>
      <w:kern w:val="2"/>
      <w:sz w:val="18"/>
      <w:szCs w:val="18"/>
    </w:rPr>
  </w:style>
  <w:style w:type="character" w:customStyle="1" w:styleId="53">
    <w:name w:val="闻政标题1 Char"/>
    <w:link w:val="54"/>
    <w:qFormat/>
    <w:uiPriority w:val="0"/>
    <w:rPr>
      <w:rFonts w:ascii="黑体" w:hAnsi="黑体" w:eastAsia="黑体"/>
      <w:b/>
      <w:bCs/>
      <w:kern w:val="44"/>
      <w:sz w:val="36"/>
      <w:szCs w:val="36"/>
    </w:rPr>
  </w:style>
  <w:style w:type="paragraph" w:customStyle="1" w:styleId="54">
    <w:name w:val="闻政标题1"/>
    <w:basedOn w:val="2"/>
    <w:link w:val="53"/>
    <w:qFormat/>
    <w:uiPriority w:val="0"/>
    <w:pPr>
      <w:spacing w:before="360" w:after="180" w:line="240" w:lineRule="auto"/>
      <w:jc w:val="center"/>
    </w:pPr>
    <w:rPr>
      <w:rFonts w:ascii="黑体" w:hAnsi="黑体" w:eastAsia="黑体"/>
      <w:sz w:val="36"/>
      <w:szCs w:val="36"/>
    </w:rPr>
  </w:style>
  <w:style w:type="character" w:customStyle="1" w:styleId="55">
    <w:name w:val="脚注文本 Char1"/>
    <w:semiHidden/>
    <w:qFormat/>
    <w:uiPriority w:val="99"/>
    <w:rPr>
      <w:kern w:val="2"/>
      <w:sz w:val="18"/>
      <w:szCs w:val="18"/>
    </w:rPr>
  </w:style>
  <w:style w:type="character" w:customStyle="1" w:styleId="56">
    <w:name w:val="标题 3 Char"/>
    <w:link w:val="4"/>
    <w:qFormat/>
    <w:uiPriority w:val="9"/>
    <w:rPr>
      <w:b/>
      <w:bCs/>
      <w:sz w:val="32"/>
      <w:szCs w:val="32"/>
    </w:rPr>
  </w:style>
  <w:style w:type="character" w:customStyle="1" w:styleId="57">
    <w:name w:val="绩效评价 Char"/>
    <w:link w:val="58"/>
    <w:qFormat/>
    <w:uiPriority w:val="0"/>
    <w:rPr>
      <w:rFonts w:ascii="黑体" w:hAnsi="黑体" w:eastAsia="黑体"/>
      <w:b/>
      <w:bCs/>
      <w:kern w:val="44"/>
      <w:sz w:val="32"/>
      <w:szCs w:val="32"/>
    </w:rPr>
  </w:style>
  <w:style w:type="paragraph" w:customStyle="1" w:styleId="58">
    <w:name w:val="绩效评价"/>
    <w:basedOn w:val="2"/>
    <w:link w:val="57"/>
    <w:qFormat/>
    <w:uiPriority w:val="0"/>
    <w:pPr>
      <w:spacing w:before="60" w:after="60" w:line="360" w:lineRule="auto"/>
    </w:pPr>
    <w:rPr>
      <w:rFonts w:ascii="黑体" w:hAnsi="黑体" w:eastAsia="黑体"/>
      <w:sz w:val="32"/>
      <w:szCs w:val="32"/>
    </w:rPr>
  </w:style>
  <w:style w:type="character" w:customStyle="1" w:styleId="59">
    <w:name w:val="脚注文本 Char"/>
    <w:link w:val="15"/>
    <w:qFormat/>
    <w:uiPriority w:val="99"/>
    <w:rPr>
      <w:kern w:val="2"/>
      <w:sz w:val="18"/>
      <w:szCs w:val="18"/>
    </w:rPr>
  </w:style>
  <w:style w:type="character" w:customStyle="1" w:styleId="60">
    <w:name w:val="闻政标题6 Char"/>
    <w:link w:val="61"/>
    <w:qFormat/>
    <w:uiPriority w:val="0"/>
    <w:rPr>
      <w:rFonts w:ascii="Times New Roman" w:hAnsi="Times New Roman" w:eastAsia="仿宋_GB2312"/>
      <w:b/>
      <w:sz w:val="28"/>
      <w:szCs w:val="28"/>
    </w:rPr>
  </w:style>
  <w:style w:type="paragraph" w:customStyle="1" w:styleId="61">
    <w:name w:val="闻政标题6"/>
    <w:basedOn w:val="1"/>
    <w:link w:val="60"/>
    <w:qFormat/>
    <w:uiPriority w:val="0"/>
    <w:pPr>
      <w:spacing w:before="120" w:after="60" w:line="500" w:lineRule="exact"/>
      <w:ind w:firstLine="200" w:firstLineChars="200"/>
    </w:pPr>
    <w:rPr>
      <w:rFonts w:eastAsia="仿宋_GB2312"/>
      <w:b/>
      <w:kern w:val="0"/>
      <w:sz w:val="28"/>
      <w:szCs w:val="28"/>
      <w:lang w:val="zh-CN"/>
    </w:rPr>
  </w:style>
  <w:style w:type="character" w:customStyle="1" w:styleId="62">
    <w:name w:val="闻政标题4 Char"/>
    <w:link w:val="63"/>
    <w:qFormat/>
    <w:uiPriority w:val="0"/>
    <w:rPr>
      <w:rFonts w:ascii="Times New Roman" w:hAnsi="Times New Roman" w:eastAsia="仿宋_GB2312"/>
      <w:b/>
      <w:bCs/>
      <w:sz w:val="28"/>
      <w:szCs w:val="32"/>
    </w:rPr>
  </w:style>
  <w:style w:type="paragraph" w:customStyle="1" w:styleId="63">
    <w:name w:val="闻政标题4"/>
    <w:basedOn w:val="3"/>
    <w:link w:val="62"/>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4">
    <w:name w:val="批注框文本 Char"/>
    <w:link w:val="11"/>
    <w:qFormat/>
    <w:uiPriority w:val="99"/>
    <w:rPr>
      <w:kern w:val="2"/>
      <w:sz w:val="18"/>
      <w:szCs w:val="18"/>
    </w:rPr>
  </w:style>
  <w:style w:type="character" w:customStyle="1" w:styleId="65">
    <w:name w:val="文档结构图 Char2"/>
    <w:semiHidden/>
    <w:qFormat/>
    <w:uiPriority w:val="99"/>
    <w:rPr>
      <w:rFonts w:ascii="宋体"/>
      <w:kern w:val="2"/>
      <w:sz w:val="18"/>
      <w:szCs w:val="18"/>
    </w:rPr>
  </w:style>
  <w:style w:type="character" w:customStyle="1" w:styleId="66">
    <w:name w:val="列出段落 Char"/>
    <w:link w:val="67"/>
    <w:qFormat/>
    <w:uiPriority w:val="34"/>
  </w:style>
  <w:style w:type="paragraph" w:styleId="67">
    <w:name w:val="List Paragraph"/>
    <w:basedOn w:val="1"/>
    <w:link w:val="66"/>
    <w:qFormat/>
    <w:uiPriority w:val="34"/>
    <w:pPr>
      <w:ind w:firstLine="420" w:firstLineChars="200"/>
    </w:pPr>
    <w:rPr>
      <w:kern w:val="0"/>
      <w:sz w:val="20"/>
      <w:szCs w:val="20"/>
    </w:rPr>
  </w:style>
  <w:style w:type="character" w:customStyle="1" w:styleId="68">
    <w:name w:val="闻政正文 Char"/>
    <w:link w:val="69"/>
    <w:qFormat/>
    <w:uiPriority w:val="0"/>
    <w:rPr>
      <w:rFonts w:ascii="Times New Roman" w:hAnsi="Times New Roman" w:eastAsia="仿宋_GB2312"/>
      <w:sz w:val="28"/>
      <w:szCs w:val="28"/>
    </w:rPr>
  </w:style>
  <w:style w:type="paragraph" w:customStyle="1" w:styleId="69">
    <w:name w:val="闻政正文"/>
    <w:basedOn w:val="1"/>
    <w:link w:val="68"/>
    <w:qFormat/>
    <w:uiPriority w:val="0"/>
    <w:pPr>
      <w:spacing w:line="500" w:lineRule="exact"/>
      <w:ind w:firstLine="560" w:firstLineChars="200"/>
    </w:pPr>
    <w:rPr>
      <w:rFonts w:eastAsia="仿宋_GB2312"/>
      <w:kern w:val="0"/>
      <w:sz w:val="28"/>
      <w:szCs w:val="28"/>
      <w:lang w:val="zh-CN"/>
    </w:rPr>
  </w:style>
  <w:style w:type="character" w:customStyle="1" w:styleId="70">
    <w:name w:val="尾注文本 Char"/>
    <w:link w:val="10"/>
    <w:semiHidden/>
    <w:qFormat/>
    <w:uiPriority w:val="99"/>
    <w:rPr>
      <w:kern w:val="2"/>
      <w:sz w:val="21"/>
      <w:szCs w:val="22"/>
    </w:rPr>
  </w:style>
  <w:style w:type="character" w:customStyle="1" w:styleId="71">
    <w:name w:val="闻政标题5 Char"/>
    <w:link w:val="72"/>
    <w:qFormat/>
    <w:uiPriority w:val="0"/>
    <w:rPr>
      <w:rFonts w:ascii="Times New Roman" w:hAnsi="Times New Roman" w:eastAsia="仿宋_GB2312"/>
      <w:b/>
      <w:sz w:val="28"/>
      <w:szCs w:val="28"/>
    </w:rPr>
  </w:style>
  <w:style w:type="paragraph" w:customStyle="1" w:styleId="72">
    <w:name w:val="闻政标题5"/>
    <w:basedOn w:val="1"/>
    <w:link w:val="71"/>
    <w:qFormat/>
    <w:uiPriority w:val="0"/>
    <w:pPr>
      <w:spacing w:before="120" w:after="60" w:line="500" w:lineRule="exact"/>
      <w:ind w:firstLine="200" w:firstLineChars="200"/>
    </w:pPr>
    <w:rPr>
      <w:rFonts w:eastAsia="仿宋_GB2312"/>
      <w:b/>
      <w:kern w:val="0"/>
      <w:sz w:val="28"/>
      <w:szCs w:val="28"/>
      <w:lang w:val="zh-CN"/>
    </w:rPr>
  </w:style>
  <w:style w:type="character" w:customStyle="1" w:styleId="73">
    <w:name w:val="页眉 Char1"/>
    <w:semiHidden/>
    <w:qFormat/>
    <w:uiPriority w:val="99"/>
    <w:rPr>
      <w:kern w:val="2"/>
      <w:sz w:val="18"/>
      <w:szCs w:val="18"/>
    </w:rPr>
  </w:style>
  <w:style w:type="character" w:customStyle="1" w:styleId="74">
    <w:name w:val="标题 2 Char"/>
    <w:link w:val="3"/>
    <w:qFormat/>
    <w:uiPriority w:val="9"/>
    <w:rPr>
      <w:rFonts w:ascii="Cambria" w:hAnsi="Cambria" w:cs="Times New Roman"/>
      <w:b/>
      <w:bCs/>
      <w:sz w:val="32"/>
      <w:szCs w:val="32"/>
    </w:rPr>
  </w:style>
  <w:style w:type="character" w:customStyle="1" w:styleId="75">
    <w:name w:val="font31"/>
    <w:qFormat/>
    <w:uiPriority w:val="0"/>
    <w:rPr>
      <w:rFonts w:hint="default" w:ascii="Times New Roman" w:hAnsi="Times New Roman" w:cs="Times New Roman"/>
      <w:color w:val="FF0000"/>
      <w:sz w:val="20"/>
      <w:szCs w:val="20"/>
      <w:u w:val="none"/>
    </w:rPr>
  </w:style>
  <w:style w:type="character" w:customStyle="1" w:styleId="76">
    <w:name w:val="font7 Char"/>
    <w:link w:val="77"/>
    <w:qFormat/>
    <w:uiPriority w:val="0"/>
    <w:rPr>
      <w:rFonts w:ascii="仿宋_GB2312" w:hAnsi="宋体" w:eastAsia="仿宋_GB2312" w:cs="宋体"/>
      <w:b/>
      <w:bCs/>
      <w:kern w:val="0"/>
      <w:sz w:val="24"/>
      <w:szCs w:val="24"/>
    </w:rPr>
  </w:style>
  <w:style w:type="paragraph" w:customStyle="1" w:styleId="77">
    <w:name w:val="font7"/>
    <w:basedOn w:val="1"/>
    <w:link w:val="76"/>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8">
    <w:name w:val="闻政图 Char"/>
    <w:link w:val="79"/>
    <w:qFormat/>
    <w:uiPriority w:val="0"/>
    <w:rPr>
      <w:rFonts w:ascii="Times New Roman" w:hAnsi="Times New Roman" w:eastAsia="仿宋_GB2312"/>
      <w:b/>
      <w:sz w:val="24"/>
      <w:szCs w:val="28"/>
    </w:rPr>
  </w:style>
  <w:style w:type="paragraph" w:customStyle="1" w:styleId="79">
    <w:name w:val="闻政图"/>
    <w:basedOn w:val="1"/>
    <w:link w:val="78"/>
    <w:qFormat/>
    <w:uiPriority w:val="0"/>
    <w:pPr>
      <w:spacing w:before="60" w:after="120"/>
      <w:jc w:val="center"/>
    </w:pPr>
    <w:rPr>
      <w:rFonts w:eastAsia="仿宋_GB2312"/>
      <w:b/>
      <w:kern w:val="0"/>
      <w:sz w:val="24"/>
      <w:szCs w:val="28"/>
      <w:lang w:val="zh-CN"/>
    </w:rPr>
  </w:style>
  <w:style w:type="character" w:customStyle="1" w:styleId="80">
    <w:name w:val="font21"/>
    <w:qFormat/>
    <w:uiPriority w:val="0"/>
    <w:rPr>
      <w:rFonts w:hint="default" w:ascii="Times New Roman" w:hAnsi="Times New Roman" w:cs="Times New Roman"/>
      <w:color w:val="000000"/>
      <w:sz w:val="20"/>
      <w:szCs w:val="20"/>
      <w:u w:val="none"/>
    </w:rPr>
  </w:style>
  <w:style w:type="character" w:customStyle="1" w:styleId="81">
    <w:name w:val="批注文字 Char"/>
    <w:qFormat/>
    <w:uiPriority w:val="99"/>
    <w:rPr>
      <w:kern w:val="2"/>
      <w:sz w:val="21"/>
      <w:szCs w:val="22"/>
    </w:rPr>
  </w:style>
  <w:style w:type="character" w:customStyle="1" w:styleId="82">
    <w:name w:val="文档结构图 Char"/>
    <w:link w:val="6"/>
    <w:qFormat/>
    <w:uiPriority w:val="99"/>
    <w:rPr>
      <w:rFonts w:ascii="宋体"/>
      <w:sz w:val="18"/>
      <w:szCs w:val="18"/>
    </w:rPr>
  </w:style>
  <w:style w:type="character" w:customStyle="1" w:styleId="83">
    <w:name w:val="标题 1 Char"/>
    <w:link w:val="2"/>
    <w:qFormat/>
    <w:uiPriority w:val="9"/>
    <w:rPr>
      <w:b/>
      <w:bCs/>
      <w:kern w:val="44"/>
      <w:sz w:val="44"/>
      <w:szCs w:val="44"/>
    </w:rPr>
  </w:style>
  <w:style w:type="character" w:customStyle="1" w:styleId="84">
    <w:name w:val="succed-big2"/>
    <w:qFormat/>
    <w:uiPriority w:val="0"/>
    <w:rPr>
      <w:rFonts w:hint="eastAsia" w:ascii="黑体" w:hAnsi="黑体" w:eastAsia="黑体"/>
      <w:color w:val="FF0000"/>
      <w:sz w:val="42"/>
      <w:szCs w:val="42"/>
    </w:rPr>
  </w:style>
  <w:style w:type="character" w:customStyle="1" w:styleId="85">
    <w:name w:val="正文-闻政 Char"/>
    <w:link w:val="86"/>
    <w:qFormat/>
    <w:uiPriority w:val="0"/>
    <w:rPr>
      <w:rFonts w:eastAsia="仿宋_GB2312"/>
      <w:kern w:val="2"/>
      <w:sz w:val="28"/>
      <w:szCs w:val="22"/>
      <w:lang w:val="en-US" w:eastAsia="zh-CN" w:bidi="ar-SA"/>
    </w:rPr>
  </w:style>
  <w:style w:type="paragraph" w:customStyle="1" w:styleId="86">
    <w:name w:val="正文-闻政"/>
    <w:link w:val="85"/>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7">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89">
    <w:name w:val="列出段落2"/>
    <w:basedOn w:val="1"/>
    <w:qFormat/>
    <w:uiPriority w:val="34"/>
    <w:pPr>
      <w:ind w:firstLine="420" w:firstLineChars="200"/>
    </w:pPr>
    <w:rPr>
      <w:rFonts w:eastAsia="仿宋_GB2312" w:cs="黑体"/>
      <w:sz w:val="28"/>
    </w:rPr>
  </w:style>
  <w:style w:type="paragraph" w:customStyle="1" w:styleId="90">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2">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3">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4">
    <w:name w:val="列出段落1"/>
    <w:basedOn w:val="1"/>
    <w:qFormat/>
    <w:uiPriority w:val="34"/>
    <w:pPr>
      <w:ind w:firstLine="420" w:firstLineChars="200"/>
    </w:pPr>
    <w:rPr>
      <w:kern w:val="0"/>
      <w:sz w:val="20"/>
      <w:szCs w:val="20"/>
    </w:rPr>
  </w:style>
  <w:style w:type="paragraph" w:customStyle="1" w:styleId="95">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6">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7">
    <w:name w:val="大标题 一、"/>
    <w:basedOn w:val="1"/>
    <w:qFormat/>
    <w:uiPriority w:val="0"/>
    <w:pPr>
      <w:widowControl/>
      <w:spacing w:line="500" w:lineRule="exact"/>
    </w:pPr>
    <w:rPr>
      <w:rFonts w:eastAsia="仿宋_GB2312" w:cs="黑体"/>
      <w:b/>
      <w:kern w:val="0"/>
      <w:sz w:val="24"/>
    </w:rPr>
  </w:style>
  <w:style w:type="paragraph" w:customStyle="1" w:styleId="98">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1">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2">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3">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4">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5">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7">
    <w:name w:val="目录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8">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09">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0">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2">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3">
    <w:name w:val="网格型浅色1"/>
    <w:basedOn w:val="20"/>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4">
    <w:name w:val="标题 4 Char"/>
    <w:link w:val="5"/>
    <w:qFormat/>
    <w:uiPriority w:val="9"/>
    <w:rPr>
      <w:rFonts w:ascii="Calibri Light" w:hAnsi="Calibri Light"/>
      <w:b/>
      <w:bCs/>
      <w:kern w:val="2"/>
      <w:sz w:val="28"/>
      <w:szCs w:val="28"/>
      <w:lang w:val="zh-CN" w:eastAsia="zh-CN"/>
    </w:rPr>
  </w:style>
  <w:style w:type="paragraph" w:customStyle="1" w:styleId="115">
    <w:name w:val="z-窗体顶端1"/>
    <w:basedOn w:val="1"/>
    <w:link w:val="116"/>
    <w:qFormat/>
    <w:uiPriority w:val="34"/>
    <w:pPr>
      <w:spacing w:line="500" w:lineRule="exact"/>
      <w:ind w:firstLine="420" w:firstLineChars="200"/>
    </w:pPr>
    <w:rPr>
      <w:rFonts w:eastAsia="仿宋_GB2312"/>
      <w:kern w:val="0"/>
      <w:sz w:val="20"/>
      <w:szCs w:val="20"/>
      <w:lang w:val="zh-CN"/>
    </w:rPr>
  </w:style>
  <w:style w:type="character" w:customStyle="1" w:styleId="116">
    <w:name w:val="z-窗体顶端 Char"/>
    <w:link w:val="115"/>
    <w:qFormat/>
    <w:uiPriority w:val="34"/>
    <w:rPr>
      <w:rFonts w:eastAsia="仿宋_GB2312"/>
      <w:lang w:val="zh-CN" w:eastAsia="zh-CN"/>
    </w:rPr>
  </w:style>
  <w:style w:type="character" w:customStyle="1" w:styleId="117">
    <w:name w:val="标题 Char"/>
    <w:link w:val="18"/>
    <w:qFormat/>
    <w:uiPriority w:val="10"/>
    <w:rPr>
      <w:rFonts w:eastAsia="仿宋_GB2312"/>
      <w:b/>
      <w:bCs/>
      <w:kern w:val="2"/>
      <w:sz w:val="24"/>
      <w:szCs w:val="32"/>
      <w:lang w:val="zh-CN" w:eastAsia="zh-CN"/>
    </w:rPr>
  </w:style>
  <w:style w:type="character" w:customStyle="1" w:styleId="118">
    <w:name w:val="不明显强调1"/>
    <w:qFormat/>
    <w:uiPriority w:val="19"/>
    <w:rPr>
      <w:rFonts w:ascii="Times New Roman" w:hAnsi="Times New Roman" w:eastAsia="仿宋_GB2312"/>
      <w:iCs/>
      <w:color w:val="auto"/>
      <w:sz w:val="24"/>
      <w:u w:val="none"/>
    </w:rPr>
  </w:style>
  <w:style w:type="paragraph" w:customStyle="1" w:styleId="11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0">
    <w:name w:val="font8"/>
    <w:basedOn w:val="1"/>
    <w:qFormat/>
    <w:uiPriority w:val="0"/>
    <w:pPr>
      <w:widowControl/>
      <w:spacing w:before="100" w:beforeAutospacing="1" w:after="100" w:afterAutospacing="1"/>
      <w:jc w:val="left"/>
    </w:pPr>
    <w:rPr>
      <w:color w:val="000000"/>
      <w:kern w:val="0"/>
      <w:sz w:val="22"/>
    </w:rPr>
  </w:style>
  <w:style w:type="paragraph" w:customStyle="1" w:styleId="121">
    <w:name w:val="font9"/>
    <w:basedOn w:val="1"/>
    <w:qFormat/>
    <w:uiPriority w:val="0"/>
    <w:pPr>
      <w:widowControl/>
      <w:spacing w:before="100" w:beforeAutospacing="1" w:after="100" w:afterAutospacing="1"/>
      <w:jc w:val="left"/>
    </w:pPr>
    <w:rPr>
      <w:color w:val="000000"/>
      <w:kern w:val="0"/>
      <w:sz w:val="22"/>
    </w:rPr>
  </w:style>
  <w:style w:type="paragraph" w:customStyle="1" w:styleId="1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3">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4">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7">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0">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3">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6">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39">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0">
    <w:name w:val="font12"/>
    <w:basedOn w:val="1"/>
    <w:qFormat/>
    <w:uiPriority w:val="0"/>
    <w:pPr>
      <w:widowControl/>
      <w:spacing w:before="100" w:beforeAutospacing="1" w:after="100" w:afterAutospacing="1"/>
      <w:jc w:val="left"/>
    </w:pPr>
    <w:rPr>
      <w:color w:val="000000"/>
      <w:kern w:val="0"/>
      <w:sz w:val="22"/>
    </w:rPr>
  </w:style>
  <w:style w:type="paragraph" w:customStyle="1" w:styleId="141">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2">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D11BB-8806-024B-B71C-071929758C62}">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3</Pages>
  <Words>634</Words>
  <Characters>695</Characters>
  <Lines>1</Lines>
  <Paragraphs>1</Paragraphs>
  <TotalTime>0</TotalTime>
  <ScaleCrop>false</ScaleCrop>
  <LinksUpToDate>false</LinksUpToDate>
  <CharactersWithSpaces>697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2018-09-17T01:22:00Z</dcterms:created>
  <dc:creator>Sky123.Org</dc:creator>
  <cp:lastModifiedBy>郭林芝</cp:lastModifiedBy>
  <cp:lastPrinted>2017-07-28T05:17:00Z</cp:lastPrinted>
  <dcterms:modified xsi:type="dcterms:W3CDTF">2022-04-08T00:58:09Z</dcterms:modified>
  <dc:title>上海市促进文化创意产业发展财政扶持资金浦东新区配套资金</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303BBEB20C99400B96C83E43E3ACD401</vt:lpwstr>
  </property>
</Properties>
</file>