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退役士兵职业教育技能培训经费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5F5677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做好我县每年退役士兵职业教育和技能有关通知精神，确保培训质量，明确培训责任，在诚实守信，协调一致的基础上，对全县当年接收的自主择业的退役士兵进行技能培训，自愿参加技能培训的退役士兵资格进行审核，安排退役士兵到所报学校进行学习培训。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5F5677" w:rsidRPr="005F49CA">
        <w:rPr>
          <w:rFonts w:hint="eastAsia"/>
          <w:b w:val="0"/>
          <w:bCs w:val="0"/>
          <w:szCs w:val="28"/>
        </w:rPr>
        <w:t>张宗仁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5F5677" w:rsidRPr="005F49CA">
        <w:rPr>
          <w:rFonts w:hint="eastAsia"/>
          <w:b w:val="0"/>
          <w:bCs w:val="0"/>
          <w:szCs w:val="28"/>
        </w:rPr>
        <w:t>李晋龙</w:t>
      </w:r>
    </w:p>
    <w:p w:rsidR="005F5677" w:rsidRPr="004D5D88" w:rsidRDefault="008B2BD2" w:rsidP="005F5677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5F5677" w:rsidRPr="005F49CA">
        <w:rPr>
          <w:b w:val="0"/>
          <w:bCs w:val="0"/>
          <w:szCs w:val="28"/>
        </w:rPr>
        <w:t>18535628729</w:t>
      </w:r>
    </w:p>
    <w:p w:rsidR="00346592" w:rsidRPr="004D5D88" w:rsidRDefault="005F5677" w:rsidP="005F5677">
      <w:pPr>
        <w:pStyle w:val="40"/>
        <w:spacing w:line="240" w:lineRule="auto"/>
        <w:ind w:firstLineChars="0" w:firstLine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 xml:space="preserve">    </w:t>
      </w:r>
      <w:r w:rsidR="008B2BD2"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5F5677">
        <w:rPr>
          <w:rFonts w:hint="eastAsia"/>
          <w:b w:val="0"/>
          <w:bCs w:val="0"/>
          <w:szCs w:val="28"/>
        </w:rPr>
        <w:t>制度执行意识不强。对于如何有效的执行制度不够重视，似乎制度建好了就大功告成，使之束之高阁。</w:t>
      </w:r>
    </w:p>
    <w:p w:rsidR="00346592" w:rsidRDefault="00346592">
      <w:pPr>
        <w:pStyle w:val="af9"/>
        <w:rPr>
          <w:lang w:val="en-US"/>
        </w:rPr>
      </w:pPr>
    </w:p>
    <w:p w:rsidR="00346592" w:rsidRPr="008046C1" w:rsidRDefault="008B2BD2" w:rsidP="005F5677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5F5677">
        <w:rPr>
          <w:rFonts w:hint="eastAsia"/>
          <w:lang w:val="en-US"/>
        </w:rPr>
        <w:t>5</w:t>
      </w:r>
      <w:r w:rsidR="005F5677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5</w:t>
      </w:r>
      <w:r w:rsidR="005F5677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lastRenderedPageBreak/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5F5677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99.85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5F5677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351671" w:rsidRPr="00F8170C" w:rsidRDefault="00351671" w:rsidP="005F5677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 w:rsidR="00107A3E" w:rsidRPr="0019309E" w:rsidRDefault="0019309E" w:rsidP="005F5677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9"/>
        <w:gridCol w:w="5393"/>
      </w:tblGrid>
      <w:tr w:rsidR="008736D2" w:rsidTr="005F5677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5393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对全县的自主就业退役士兵培训的数量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自主就业退役士兵技能培训的时间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对全县</w:t>
            </w:r>
            <w:r>
              <w:rPr>
                <w:rFonts w:ascii="宋体" w:hAnsi="宋体" w:cs="宋体" w:hint="eastAsia"/>
                <w:kern w:val="0"/>
                <w:sz w:val="22"/>
              </w:rPr>
              <w:t>145</w:t>
            </w:r>
            <w:r>
              <w:rPr>
                <w:rFonts w:ascii="宋体" w:hAnsi="宋体" w:cs="宋体" w:hint="eastAsia"/>
                <w:kern w:val="0"/>
                <w:sz w:val="22"/>
              </w:rPr>
              <w:t>名自主就业退役士兵技能培训合格率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通过职业教育和技能培训，使退伍军人严格按照规定时间，完成规定课程，充分发扬了部队纪律严明的精神，增强了退役士兵的自律意识和纪律观念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655F38" w:rsidTr="005F5677">
        <w:trPr>
          <w:trHeight w:val="540"/>
        </w:trPr>
        <w:tc>
          <w:tcPr>
            <w:tcW w:w="3079" w:type="dxa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自主就业退役士兵的满意度</w:t>
            </w:r>
          </w:p>
        </w:tc>
        <w:tc>
          <w:tcPr>
            <w:tcW w:w="5393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3119"/>
      </w:tblGrid>
      <w:tr w:rsidR="008736D2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655F38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655F38" w:rsidRDefault="008B58B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通过技能培训，使退役士兵有一技之长，提升了退役士兵就业创业水平，增强了退役士兵的在就业</w:t>
            </w:r>
          </w:p>
        </w:tc>
        <w:tc>
          <w:tcPr>
            <w:tcW w:w="2268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 w:rsidR="00655F38" w:rsidRDefault="008B58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lastRenderedPageBreak/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5F5677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Pr="005F5677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对项目决策的建议：</w:t>
      </w:r>
      <w:r w:rsidR="005F5677" w:rsidRPr="005F5677">
        <w:rPr>
          <w:rFonts w:hint="eastAsia"/>
          <w:b w:val="0"/>
        </w:rPr>
        <w:t>推进决策民主化，做到合理化评估项目的实际性。</w:t>
      </w:r>
    </w:p>
    <w:p w:rsidR="00BC5825" w:rsidRDefault="00BC5825" w:rsidP="00BC5825">
      <w:pPr>
        <w:pStyle w:val="af9"/>
        <w:ind w:left="982" w:firstLineChars="0" w:firstLine="0"/>
        <w:rPr>
          <w:lang w:val="en-US"/>
        </w:rPr>
      </w:pPr>
    </w:p>
    <w:p w:rsidR="00346592" w:rsidRPr="005F5677" w:rsidRDefault="008B2BD2" w:rsidP="005F5677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 w:rsidR="005F5677" w:rsidRPr="005F5677">
        <w:rPr>
          <w:rFonts w:hint="eastAsia"/>
          <w:b w:val="0"/>
          <w:lang w:val="en-US"/>
        </w:rPr>
        <w:t>推进预算公开，强化预算约束，提高财政预算</w:t>
      </w:r>
    </w:p>
    <w:p w:rsidR="00346592" w:rsidRPr="005F5677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对资金管理的建议：</w:t>
      </w:r>
      <w:r w:rsidR="005F5677" w:rsidRPr="005F5677">
        <w:rPr>
          <w:rFonts w:hint="eastAsia"/>
          <w:b w:val="0"/>
        </w:rPr>
        <w:t>进一步改进项目资金监督方式</w:t>
      </w:r>
      <w:r w:rsidR="005F5677" w:rsidRPr="005F5677">
        <w:rPr>
          <w:rFonts w:hint="eastAsia"/>
          <w:b w:val="0"/>
        </w:rPr>
        <w:t xml:space="preserve"> </w:t>
      </w:r>
      <w:r w:rsidR="005F5677" w:rsidRPr="005F5677">
        <w:rPr>
          <w:rFonts w:hint="eastAsia"/>
          <w:b w:val="0"/>
        </w:rPr>
        <w:t>，强化内在制约机制。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5F5677" w:rsidRDefault="008B2BD2" w:rsidP="005F5677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对项目管理的建议：</w:t>
      </w:r>
      <w:r w:rsidR="005F5677" w:rsidRPr="005F5677">
        <w:rPr>
          <w:rFonts w:hint="eastAsia"/>
          <w:b w:val="0"/>
          <w:lang w:val="en-US"/>
        </w:rPr>
        <w:t>加强项目管理申报前的前期工作，建好本级项目库。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 w:rsidR="005F5677" w:rsidRPr="005F5677">
        <w:rPr>
          <w:rFonts w:hint="eastAsia"/>
          <w:b w:val="0"/>
        </w:rPr>
        <w:t>无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5F5677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备注：</w:t>
      </w:r>
      <w:r w:rsidR="005F5677" w:rsidRPr="005F5677">
        <w:rPr>
          <w:rFonts w:hint="eastAsia"/>
          <w:b w:val="0"/>
        </w:rPr>
        <w:t>无</w:t>
      </w:r>
    </w:p>
    <w:p w:rsidR="00346592" w:rsidRDefault="00346592" w:rsidP="0060071B">
      <w:pPr>
        <w:pStyle w:val="af9"/>
        <w:ind w:left="982" w:firstLineChars="0" w:firstLine="0"/>
      </w:pPr>
    </w:p>
    <w:sectPr w:rsidR="00346592" w:rsidSect="00655F38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8BF" w:rsidRDefault="008B58BF">
      <w:r>
        <w:separator/>
      </w:r>
    </w:p>
  </w:endnote>
  <w:endnote w:type="continuationSeparator" w:id="1">
    <w:p w:rsidR="008B58BF" w:rsidRDefault="008B5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655F38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5F5677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8BF" w:rsidRDefault="008B58BF">
      <w:r>
        <w:separator/>
      </w:r>
    </w:p>
  </w:footnote>
  <w:footnote w:type="continuationSeparator" w:id="1">
    <w:p w:rsidR="008B58BF" w:rsidRDefault="008B5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5677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55F38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58BF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655F3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55F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655F3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655F38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655F38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655F38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655F38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655F38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655F38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655F38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655F38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655F3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655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655F38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655F38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655F38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655F38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655F38"/>
    <w:rPr>
      <w:b/>
      <w:bCs/>
    </w:rPr>
  </w:style>
  <w:style w:type="table" w:styleId="ae">
    <w:name w:val="Table Grid"/>
    <w:basedOn w:val="a1"/>
    <w:uiPriority w:val="59"/>
    <w:unhideWhenUsed/>
    <w:qFormat/>
    <w:rsid w:val="0065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655F38"/>
    <w:rPr>
      <w:vertAlign w:val="superscript"/>
    </w:rPr>
  </w:style>
  <w:style w:type="character" w:styleId="af0">
    <w:name w:val="FollowedHyperlink"/>
    <w:uiPriority w:val="99"/>
    <w:unhideWhenUsed/>
    <w:qFormat/>
    <w:rsid w:val="00655F38"/>
    <w:rPr>
      <w:color w:val="800080"/>
      <w:u w:val="single"/>
    </w:rPr>
  </w:style>
  <w:style w:type="character" w:styleId="af1">
    <w:name w:val="Emphasis"/>
    <w:uiPriority w:val="20"/>
    <w:qFormat/>
    <w:rsid w:val="00655F38"/>
    <w:rPr>
      <w:i/>
      <w:iCs/>
    </w:rPr>
  </w:style>
  <w:style w:type="character" w:styleId="af2">
    <w:name w:val="Hyperlink"/>
    <w:uiPriority w:val="99"/>
    <w:unhideWhenUsed/>
    <w:qFormat/>
    <w:rsid w:val="00655F38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655F38"/>
    <w:rPr>
      <w:sz w:val="21"/>
      <w:szCs w:val="21"/>
    </w:rPr>
  </w:style>
  <w:style w:type="character" w:styleId="af4">
    <w:name w:val="footnote reference"/>
    <w:uiPriority w:val="99"/>
    <w:unhideWhenUsed/>
    <w:qFormat/>
    <w:rsid w:val="00655F38"/>
    <w:rPr>
      <w:vertAlign w:val="superscript"/>
    </w:rPr>
  </w:style>
  <w:style w:type="character" w:customStyle="1" w:styleId="Char10">
    <w:name w:val="页脚 Char1"/>
    <w:uiPriority w:val="99"/>
    <w:semiHidden/>
    <w:qFormat/>
    <w:rsid w:val="00655F38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655F38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655F38"/>
    <w:rPr>
      <w:color w:val="800080"/>
      <w:u w:val="single"/>
    </w:rPr>
  </w:style>
  <w:style w:type="character" w:customStyle="1" w:styleId="font41">
    <w:name w:val="font41"/>
    <w:qFormat/>
    <w:rsid w:val="00655F38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655F38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655F38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655F38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655F38"/>
    <w:rPr>
      <w:sz w:val="18"/>
      <w:szCs w:val="18"/>
    </w:rPr>
  </w:style>
  <w:style w:type="character" w:customStyle="1" w:styleId="2Char0">
    <w:name w:val="闻政标题2 Char"/>
    <w:link w:val="21"/>
    <w:qFormat/>
    <w:rsid w:val="00655F38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655F38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655F38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655F38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655F38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655F38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655F38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655F38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655F38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655F38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655F38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655F38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655F38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655F38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655F38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655F38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655F38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655F38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655F38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655F38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655F38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655F38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655F38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655F38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655F38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655F38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655F38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655F38"/>
  </w:style>
  <w:style w:type="paragraph" w:styleId="af8">
    <w:name w:val="List Paragraph"/>
    <w:basedOn w:val="a"/>
    <w:link w:val="Charc"/>
    <w:uiPriority w:val="34"/>
    <w:qFormat/>
    <w:rsid w:val="00655F38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655F38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655F38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655F38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655F38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655F38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655F38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655F38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655F38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655F38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655F38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655F38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655F38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655F38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655F38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655F38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655F38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655F38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655F38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655F38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655F38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655F38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655F38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655F38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655F38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655F3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655F3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655F38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655F38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655F38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655F38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655F38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655F38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655F38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655F38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655F38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655F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655F38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655F38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655F3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655F3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655F3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655F3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655F3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655F3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655F3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655F3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655F3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655F3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655F3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655F3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655F38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655F38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655F38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655F38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655F38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655F38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655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655F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655F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19</TotalTime>
  <Pages>3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23</cp:revision>
  <cp:lastPrinted>2017-07-28T05:17:00Z</cp:lastPrinted>
  <dcterms:created xsi:type="dcterms:W3CDTF">2018-09-17T01:22:00Z</dcterms:created>
  <dcterms:modified xsi:type="dcterms:W3CDTF">2022-04-08T09:58:00Z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