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7560"/>
        </w:tabs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090000" w:fill="FCFDFD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山西省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instrText xml:space="preserve"> HYPERLINK "https://static.jszg.edu.cn/public/34945/A26M4YUEODaYCz4EGDqI.pdf" \t "https://www.jszg.edu.cn/portal/qualification_cert/_blank" </w:instrTex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教师资格认定流程图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090000" w:fill="FCFDFD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090000" w:fill="FCFDFD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6" type="#_x0000_t75" style="height:501.7pt;width:414.9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090000" w:fill="FCFDFD"/>
        </w:rPr>
      </w:pP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color="090000" w:fill="FCFDFD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altName w:val="宋体"/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2022-02-25T14:16:00Z</dcterms:created>
  <dc:creator>吴俊杰</dc:creator>
  <cp:lastModifiedBy>zw109</cp:lastModifiedBy>
  <dcterms:modified xsi:type="dcterms:W3CDTF">2026-03-20T01:06:27Z</dcterms:modified>
  <dc:title>附件3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C991B7D9D5629AC3CE81DB6779078A74_43</vt:lpwstr>
  </property>
  <property fmtid="{D5CDD505-2E9C-101B-9397-08002B2CF9AE}" pid="4" name="commondata">
    <vt:lpwstr>eyJoZGlkIjoiOTQ3ODNmMmVmNzE3Zjk3ZDEwNTNhNzMwOWM1ZjllYjIifQ==</vt:lpwstr>
  </property>
</Properties>
</file>